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86" w:rsidRPr="00942E4A" w:rsidRDefault="006C6286" w:rsidP="006C628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942E4A">
        <w:rPr>
          <w:b/>
          <w:smallCaps/>
          <w:sz w:val="28"/>
          <w:szCs w:val="28"/>
        </w:rPr>
        <w:t>PRÉMIO LUCÍLIA PAIVA</w:t>
      </w:r>
    </w:p>
    <w:p w:rsidR="00123E2E" w:rsidRPr="006C6286" w:rsidRDefault="00123E2E" w:rsidP="006C6286">
      <w:pPr>
        <w:jc w:val="center"/>
        <w:rPr>
          <w:b/>
          <w:smallCaps/>
        </w:rPr>
      </w:pPr>
      <w:r w:rsidRPr="006C6286">
        <w:rPr>
          <w:b/>
          <w:smallCaps/>
        </w:rPr>
        <w:t>R</w:t>
      </w:r>
      <w:r w:rsidR="006C6286" w:rsidRPr="006C6286">
        <w:rPr>
          <w:b/>
          <w:smallCaps/>
        </w:rPr>
        <w:t xml:space="preserve">egulamento do Prémio de melhor comunicação oral e melhor </w:t>
      </w:r>
      <w:r w:rsidR="006C6286" w:rsidRPr="004B4A85">
        <w:rPr>
          <w:b/>
          <w:i/>
          <w:smallCaps/>
        </w:rPr>
        <w:t>poster</w:t>
      </w:r>
      <w:r w:rsidR="006C6286" w:rsidRPr="006C6286">
        <w:rPr>
          <w:b/>
          <w:smallCaps/>
        </w:rPr>
        <w:t xml:space="preserve"> das Jornadas APDIS</w:t>
      </w:r>
    </w:p>
    <w:p w:rsidR="006C6286" w:rsidRDefault="006C6286" w:rsidP="00123E2E"/>
    <w:p w:rsidR="00123E2E" w:rsidRDefault="00123E2E" w:rsidP="004B4A85">
      <w:pPr>
        <w:spacing w:after="0"/>
        <w:jc w:val="center"/>
      </w:pPr>
      <w:r>
        <w:t>Artigo 1.º</w:t>
      </w:r>
    </w:p>
    <w:p w:rsidR="00123E2E" w:rsidRPr="006C6286" w:rsidRDefault="00123E2E" w:rsidP="004B4A85">
      <w:pPr>
        <w:spacing w:after="120"/>
        <w:jc w:val="center"/>
        <w:rPr>
          <w:b/>
        </w:rPr>
      </w:pPr>
      <w:r w:rsidRPr="006C6286">
        <w:rPr>
          <w:b/>
        </w:rPr>
        <w:t>Âmbito</w:t>
      </w:r>
    </w:p>
    <w:p w:rsidR="00123E2E" w:rsidRDefault="00123E2E" w:rsidP="004B4A85">
      <w:pPr>
        <w:pStyle w:val="PargrafodaLista"/>
        <w:numPr>
          <w:ilvl w:val="0"/>
          <w:numId w:val="1"/>
        </w:numPr>
        <w:jc w:val="both"/>
      </w:pPr>
      <w:r>
        <w:t>O presente Regulamento tem como objeto a atribuição d</w:t>
      </w:r>
      <w:r w:rsidR="00665BCD">
        <w:t>o</w:t>
      </w:r>
      <w:r>
        <w:t xml:space="preserve"> prémio</w:t>
      </w:r>
      <w:r w:rsidR="00665BCD">
        <w:t xml:space="preserve"> de melhor comunicação oral e do melhor </w:t>
      </w:r>
      <w:r w:rsidR="00665BCD" w:rsidRPr="004B4A85">
        <w:rPr>
          <w:i/>
        </w:rPr>
        <w:t>poster</w:t>
      </w:r>
      <w:r w:rsidR="00665BCD">
        <w:t xml:space="preserve"> apresentados nas Jornadas APDIS.</w:t>
      </w:r>
    </w:p>
    <w:p w:rsidR="00123E2E" w:rsidRDefault="00123E2E" w:rsidP="004B4A85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="00942E4A">
        <w:t>P</w:t>
      </w:r>
      <w:r>
        <w:t xml:space="preserve">rémio </w:t>
      </w:r>
      <w:r w:rsidR="00942E4A">
        <w:t xml:space="preserve">Lucília Paiva, adiante designado por Prémio, </w:t>
      </w:r>
      <w:r>
        <w:t>constitui uma forma de apoiar o desenvolvimento científico, devendo ser</w:t>
      </w:r>
      <w:r w:rsidR="00665BCD">
        <w:t xml:space="preserve"> </w:t>
      </w:r>
      <w:r>
        <w:t>considerado como tendo cará</w:t>
      </w:r>
      <w:r w:rsidR="004B4A85">
        <w:t>c</w:t>
      </w:r>
      <w:r>
        <w:t>ter científico tanto no processo de seleção como no processo</w:t>
      </w:r>
      <w:r w:rsidR="00665BCD">
        <w:t xml:space="preserve"> </w:t>
      </w:r>
      <w:r>
        <w:t>de atribuição.</w:t>
      </w:r>
    </w:p>
    <w:p w:rsidR="00123E2E" w:rsidRDefault="003C6AD4" w:rsidP="004B4A85">
      <w:pPr>
        <w:pStyle w:val="PargrafodaLista"/>
        <w:numPr>
          <w:ilvl w:val="0"/>
          <w:numId w:val="1"/>
        </w:numPr>
        <w:jc w:val="both"/>
      </w:pPr>
      <w:r>
        <w:t xml:space="preserve">Consideram-se elegíveis os trabalhos submetidos e aprovados pelo Comité Científico das Jornadas </w:t>
      </w:r>
      <w:r w:rsidR="00665BCD">
        <w:t>APDIS</w:t>
      </w:r>
      <w:r w:rsidR="00123E2E">
        <w:t xml:space="preserve">, com exceção dos </w:t>
      </w:r>
      <w:r w:rsidR="00665BCD">
        <w:t>trabalhos apresentados por convite</w:t>
      </w:r>
      <w:r w:rsidR="00123E2E">
        <w:t>.</w:t>
      </w:r>
      <w:r w:rsidRPr="003C6AD4">
        <w:t xml:space="preserve"> </w:t>
      </w:r>
    </w:p>
    <w:p w:rsidR="00123E2E" w:rsidRDefault="00942E4A" w:rsidP="004B4A85">
      <w:pPr>
        <w:pStyle w:val="PargrafodaLista"/>
        <w:numPr>
          <w:ilvl w:val="0"/>
          <w:numId w:val="1"/>
        </w:numPr>
        <w:jc w:val="both"/>
      </w:pPr>
      <w:r>
        <w:t>O P</w:t>
      </w:r>
      <w:r w:rsidR="00123E2E">
        <w:t>rémio será atribuído a partir do ano civil de 201</w:t>
      </w:r>
      <w:r w:rsidR="00665BCD">
        <w:t>6</w:t>
      </w:r>
      <w:r w:rsidR="00123E2E">
        <w:t>.</w:t>
      </w:r>
    </w:p>
    <w:p w:rsidR="00665BCD" w:rsidRDefault="00665BCD" w:rsidP="00665BCD">
      <w:pPr>
        <w:jc w:val="center"/>
      </w:pPr>
    </w:p>
    <w:p w:rsidR="00123E2E" w:rsidRDefault="00123E2E" w:rsidP="004B4A85">
      <w:pPr>
        <w:spacing w:after="0"/>
        <w:jc w:val="center"/>
      </w:pPr>
      <w:r>
        <w:t>Artigo 2.º</w:t>
      </w:r>
    </w:p>
    <w:p w:rsidR="00123E2E" w:rsidRPr="00665BCD" w:rsidRDefault="00123E2E" w:rsidP="004B4A85">
      <w:pPr>
        <w:spacing w:after="120"/>
        <w:jc w:val="center"/>
        <w:rPr>
          <w:b/>
        </w:rPr>
      </w:pPr>
      <w:r w:rsidRPr="00665BCD">
        <w:rPr>
          <w:b/>
        </w:rPr>
        <w:t>Prémio</w:t>
      </w:r>
    </w:p>
    <w:p w:rsidR="00123E2E" w:rsidRDefault="00942E4A" w:rsidP="004B4A85">
      <w:pPr>
        <w:pStyle w:val="PargrafodaLista"/>
        <w:numPr>
          <w:ilvl w:val="0"/>
          <w:numId w:val="4"/>
        </w:numPr>
        <w:jc w:val="both"/>
      </w:pPr>
      <w:r>
        <w:t>O P</w:t>
      </w:r>
      <w:r w:rsidR="00123E2E">
        <w:t>rémio tem um valor monetário suportado</w:t>
      </w:r>
      <w:r w:rsidR="00665BCD">
        <w:t xml:space="preserve"> </w:t>
      </w:r>
      <w:r w:rsidR="00123E2E">
        <w:t>pelo patrocínio de uma entidade singular ou coletiva, empresa ou instituição</w:t>
      </w:r>
      <w:r w:rsidR="00665BCD">
        <w:t>.</w:t>
      </w:r>
    </w:p>
    <w:p w:rsidR="00123E2E" w:rsidRDefault="00123E2E" w:rsidP="004B4A85">
      <w:pPr>
        <w:pStyle w:val="PargrafodaLista"/>
        <w:numPr>
          <w:ilvl w:val="0"/>
          <w:numId w:val="4"/>
        </w:numPr>
        <w:jc w:val="both"/>
      </w:pPr>
      <w:r>
        <w:t xml:space="preserve">Em cada </w:t>
      </w:r>
      <w:r w:rsidR="00665BCD">
        <w:t>edição das Jornadas</w:t>
      </w:r>
      <w:r>
        <w:t xml:space="preserve"> </w:t>
      </w:r>
      <w:r w:rsidR="004B4A85">
        <w:t xml:space="preserve">APDIS </w:t>
      </w:r>
      <w:r>
        <w:t>ser</w:t>
      </w:r>
      <w:r w:rsidR="00665BCD">
        <w:t xml:space="preserve">ão </w:t>
      </w:r>
      <w:r>
        <w:t>atribuído</w:t>
      </w:r>
      <w:r w:rsidR="00665BCD">
        <w:t>s</w:t>
      </w:r>
      <w:r>
        <w:t xml:space="preserve"> </w:t>
      </w:r>
      <w:r w:rsidR="00665BCD">
        <w:t>dois</w:t>
      </w:r>
      <w:r w:rsidR="00942E4A">
        <w:t xml:space="preserve"> P</w:t>
      </w:r>
      <w:r>
        <w:t>rémio</w:t>
      </w:r>
      <w:r w:rsidR="00665BCD">
        <w:t>s</w:t>
      </w:r>
      <w:r>
        <w:t>, podendo, pontualmente e caso existam</w:t>
      </w:r>
      <w:r w:rsidR="00665BCD">
        <w:t xml:space="preserve"> </w:t>
      </w:r>
      <w:r>
        <w:t>patrocinadores que o suportem</w:t>
      </w:r>
      <w:r w:rsidR="0079487C">
        <w:t>, ser atribuído mais do que um P</w:t>
      </w:r>
      <w:r>
        <w:t>rémio.</w:t>
      </w:r>
    </w:p>
    <w:p w:rsidR="00123E2E" w:rsidRDefault="00123E2E" w:rsidP="004B4A85">
      <w:pPr>
        <w:pStyle w:val="PargrafodaLista"/>
        <w:numPr>
          <w:ilvl w:val="0"/>
          <w:numId w:val="4"/>
        </w:numPr>
        <w:jc w:val="both"/>
      </w:pPr>
      <w:r>
        <w:t>Mesmo na ausência de patrocinador financeiro</w:t>
      </w:r>
      <w:r w:rsidR="0079487C">
        <w:t>,</w:t>
      </w:r>
      <w:r>
        <w:t xml:space="preserve"> o </w:t>
      </w:r>
      <w:r w:rsidR="00942E4A">
        <w:t>P</w:t>
      </w:r>
      <w:r>
        <w:t>rémio será sempre atribuído, sob a</w:t>
      </w:r>
      <w:r w:rsidR="00665BCD">
        <w:t xml:space="preserve"> </w:t>
      </w:r>
      <w:r>
        <w:t>forma de diploma de reconhecido mérito.</w:t>
      </w:r>
    </w:p>
    <w:p w:rsidR="00665BCD" w:rsidRDefault="00665BCD" w:rsidP="00665BCD">
      <w:pPr>
        <w:jc w:val="both"/>
      </w:pPr>
    </w:p>
    <w:p w:rsidR="00123E2E" w:rsidRDefault="00123E2E" w:rsidP="004B4A85">
      <w:pPr>
        <w:spacing w:after="0"/>
        <w:jc w:val="center"/>
      </w:pPr>
      <w:r>
        <w:t>Artigo 3.º</w:t>
      </w:r>
    </w:p>
    <w:p w:rsidR="00123E2E" w:rsidRPr="00665BCD" w:rsidRDefault="00123E2E" w:rsidP="004B4A85">
      <w:pPr>
        <w:spacing w:after="120"/>
        <w:jc w:val="center"/>
        <w:rPr>
          <w:b/>
        </w:rPr>
      </w:pPr>
      <w:r w:rsidRPr="00665BCD">
        <w:rPr>
          <w:b/>
        </w:rPr>
        <w:t>Júri</w:t>
      </w:r>
    </w:p>
    <w:p w:rsidR="00123E2E" w:rsidRDefault="00123E2E" w:rsidP="004B4A85">
      <w:pPr>
        <w:pStyle w:val="PargrafodaLista"/>
        <w:numPr>
          <w:ilvl w:val="0"/>
          <w:numId w:val="6"/>
        </w:numPr>
        <w:jc w:val="both"/>
      </w:pPr>
      <w:r>
        <w:t xml:space="preserve">O júri para cada atribuição do </w:t>
      </w:r>
      <w:r w:rsidR="003C6AD4">
        <w:t>P</w:t>
      </w:r>
      <w:r>
        <w:t>rémio é constituído por</w:t>
      </w:r>
      <w:r w:rsidR="00665BCD">
        <w:t xml:space="preserve"> 5 (cinco) elementos </w:t>
      </w:r>
      <w:r>
        <w:t>de reconhecido mérito no meio</w:t>
      </w:r>
      <w:r w:rsidR="00665BCD">
        <w:t xml:space="preserve"> </w:t>
      </w:r>
      <w:r>
        <w:t>académico e científico na área da saúde</w:t>
      </w:r>
      <w:r w:rsidR="004B4A85">
        <w:t xml:space="preserve">, </w:t>
      </w:r>
      <w:r w:rsidR="004B4A85" w:rsidRPr="004B4A85">
        <w:t xml:space="preserve">que avaliarão todos os trabalhos apresentados em cada uma das sessões, a apresentação e </w:t>
      </w:r>
      <w:r w:rsidR="004B4A85">
        <w:t xml:space="preserve">a </w:t>
      </w:r>
      <w:r w:rsidR="004B4A85" w:rsidRPr="004B4A85">
        <w:t>discussão efetuadas.</w:t>
      </w:r>
    </w:p>
    <w:p w:rsidR="00BF5ADC" w:rsidRPr="00BF5ADC" w:rsidRDefault="00BF5ADC" w:rsidP="00BF5ADC">
      <w:pPr>
        <w:pStyle w:val="PargrafodaLista"/>
        <w:numPr>
          <w:ilvl w:val="0"/>
          <w:numId w:val="6"/>
        </w:numPr>
        <w:jc w:val="both"/>
      </w:pPr>
      <w:r w:rsidRPr="00BF5ADC">
        <w:t xml:space="preserve">O júri será presidido pelo Presidente da APDIS. </w:t>
      </w:r>
    </w:p>
    <w:p w:rsidR="00123E2E" w:rsidRDefault="00123E2E" w:rsidP="004B4A85">
      <w:pPr>
        <w:pStyle w:val="PargrafodaLista"/>
        <w:numPr>
          <w:ilvl w:val="0"/>
          <w:numId w:val="6"/>
        </w:numPr>
        <w:jc w:val="both"/>
      </w:pPr>
      <w:r>
        <w:t xml:space="preserve">Os elementos do júri serão </w:t>
      </w:r>
      <w:r w:rsidR="00665BCD">
        <w:t>convidados</w:t>
      </w:r>
      <w:r>
        <w:t xml:space="preserve"> </w:t>
      </w:r>
      <w:r w:rsidR="00665BCD">
        <w:t>p</w:t>
      </w:r>
      <w:r w:rsidR="00BF5ADC">
        <w:t>elo Comité Científico e pela Comissão Organizadora.</w:t>
      </w:r>
    </w:p>
    <w:p w:rsidR="00BF5ADC" w:rsidRDefault="00BF5ADC" w:rsidP="004B4A85">
      <w:pPr>
        <w:pStyle w:val="PargrafodaLista"/>
        <w:numPr>
          <w:ilvl w:val="0"/>
          <w:numId w:val="6"/>
        </w:numPr>
        <w:jc w:val="both"/>
      </w:pPr>
      <w:r>
        <w:t>Não serão elegíveis os trabalhos cujos autores integrem o Comité Científico ou o júri do Prémio.</w:t>
      </w:r>
    </w:p>
    <w:p w:rsidR="00123E2E" w:rsidRDefault="00123E2E" w:rsidP="004B4A85">
      <w:pPr>
        <w:pStyle w:val="PargrafodaLista"/>
        <w:numPr>
          <w:ilvl w:val="0"/>
          <w:numId w:val="6"/>
        </w:numPr>
        <w:jc w:val="both"/>
      </w:pPr>
      <w:r>
        <w:t>O júri é soberano, decidindo em total autonomia.</w:t>
      </w:r>
    </w:p>
    <w:p w:rsidR="00123E2E" w:rsidRDefault="00123E2E" w:rsidP="004B4A85">
      <w:pPr>
        <w:pStyle w:val="PargrafodaLista"/>
        <w:numPr>
          <w:ilvl w:val="0"/>
          <w:numId w:val="6"/>
        </w:numPr>
        <w:jc w:val="both"/>
      </w:pPr>
      <w:r>
        <w:t>As decisões do júri não poderão ser objeto de reclamação ou de recurso.</w:t>
      </w:r>
    </w:p>
    <w:p w:rsidR="00665BCD" w:rsidRDefault="00665BCD" w:rsidP="006C6286">
      <w:pPr>
        <w:jc w:val="both"/>
      </w:pPr>
    </w:p>
    <w:p w:rsidR="00123E2E" w:rsidRDefault="00123E2E" w:rsidP="004B4A85">
      <w:pPr>
        <w:spacing w:after="0"/>
        <w:jc w:val="center"/>
      </w:pPr>
      <w:r>
        <w:lastRenderedPageBreak/>
        <w:t>Artigo 4.º</w:t>
      </w:r>
    </w:p>
    <w:p w:rsidR="00123E2E" w:rsidRPr="00665BCD" w:rsidRDefault="00123E2E" w:rsidP="004B4A85">
      <w:pPr>
        <w:spacing w:after="120"/>
        <w:jc w:val="center"/>
        <w:rPr>
          <w:b/>
        </w:rPr>
      </w:pPr>
      <w:r w:rsidRPr="00665BCD">
        <w:rPr>
          <w:b/>
        </w:rPr>
        <w:t>Procedimento</w:t>
      </w:r>
    </w:p>
    <w:p w:rsidR="00123E2E" w:rsidRDefault="00123E2E" w:rsidP="004B4A85">
      <w:pPr>
        <w:pStyle w:val="PargrafodaLista"/>
        <w:numPr>
          <w:ilvl w:val="0"/>
          <w:numId w:val="11"/>
        </w:numPr>
        <w:jc w:val="both"/>
      </w:pPr>
      <w:r>
        <w:t>Para a atribuição d</w:t>
      </w:r>
      <w:r w:rsidR="00665BCD">
        <w:t>e melhor comunicação oral</w:t>
      </w:r>
      <w:r w:rsidR="0079487C">
        <w:t xml:space="preserve"> e de melhor </w:t>
      </w:r>
      <w:r w:rsidR="0079487C" w:rsidRPr="000A7E4B">
        <w:rPr>
          <w:i/>
        </w:rPr>
        <w:t>poster</w:t>
      </w:r>
      <w:r>
        <w:t xml:space="preserve">, o júri considerará </w:t>
      </w:r>
      <w:r w:rsidR="00BF5ADC">
        <w:t xml:space="preserve">parâmetros como </w:t>
      </w:r>
      <w:r>
        <w:t>o</w:t>
      </w:r>
      <w:r w:rsidR="00665BCD">
        <w:t xml:space="preserve"> </w:t>
      </w:r>
      <w:r>
        <w:t>cará</w:t>
      </w:r>
      <w:r w:rsidR="000A7E4B">
        <w:t>c</w:t>
      </w:r>
      <w:r>
        <w:t xml:space="preserve">ter inovador e </w:t>
      </w:r>
      <w:r w:rsidR="0079487C">
        <w:t xml:space="preserve">a </w:t>
      </w:r>
      <w:r>
        <w:t xml:space="preserve">originalidade, </w:t>
      </w:r>
      <w:r w:rsidR="0079487C">
        <w:t>a c</w:t>
      </w:r>
      <w:r w:rsidR="0079487C" w:rsidRPr="0079487C">
        <w:t>orrespondência entre tema e conteúdo</w:t>
      </w:r>
      <w:r w:rsidR="0079487C">
        <w:t>, a c</w:t>
      </w:r>
      <w:r w:rsidR="0079487C" w:rsidRPr="0079487C">
        <w:t>lareza de objetivos</w:t>
      </w:r>
      <w:r w:rsidR="0079487C">
        <w:t>, a qualidade pedagógica da apresentação, a relevância técnico-científica do tema, o rigor dos conceitos e a linguagem utilizada, a capacidade de síntese, a fundamentação objetiva e a segurança na discussão</w:t>
      </w:r>
      <w:r w:rsidR="00BF5ADC">
        <w:t>, bem como a promoção da responsabilidade social do profissional de informação</w:t>
      </w:r>
      <w:r w:rsidR="0079487C">
        <w:t>.</w:t>
      </w:r>
    </w:p>
    <w:p w:rsidR="00123E2E" w:rsidRDefault="003C6AD4" w:rsidP="004B4A85">
      <w:pPr>
        <w:pStyle w:val="PargrafodaLista"/>
        <w:numPr>
          <w:ilvl w:val="0"/>
          <w:numId w:val="11"/>
        </w:numPr>
        <w:jc w:val="both"/>
      </w:pPr>
      <w:r>
        <w:t xml:space="preserve">As comunicações orais </w:t>
      </w:r>
      <w:r w:rsidR="004B310E">
        <w:t xml:space="preserve">e os </w:t>
      </w:r>
      <w:r w:rsidR="004B310E" w:rsidRPr="000A7E4B">
        <w:rPr>
          <w:i/>
        </w:rPr>
        <w:t>posters</w:t>
      </w:r>
      <w:r w:rsidR="004B310E">
        <w:t xml:space="preserve"> </w:t>
      </w:r>
      <w:r>
        <w:t>serão avaliad</w:t>
      </w:r>
      <w:r w:rsidR="004B310E">
        <w:t>o</w:t>
      </w:r>
      <w:r>
        <w:t xml:space="preserve">s </w:t>
      </w:r>
      <w:r w:rsidR="00123E2E">
        <w:t xml:space="preserve">individualmente e </w:t>
      </w:r>
      <w:r w:rsidR="004B310E">
        <w:t>classificado</w:t>
      </w:r>
      <w:r>
        <w:t xml:space="preserve">s </w:t>
      </w:r>
      <w:r w:rsidR="004B4A85">
        <w:t>segundo a grelha a</w:t>
      </w:r>
      <w:r w:rsidR="004B310E">
        <w:t>nex</w:t>
      </w:r>
      <w:r w:rsidR="004B4A85">
        <w:t>a</w:t>
      </w:r>
      <w:r w:rsidR="004B310E">
        <w:t xml:space="preserve"> ao presente Regulamento.</w:t>
      </w:r>
      <w:r>
        <w:t xml:space="preserve"> </w:t>
      </w:r>
    </w:p>
    <w:p w:rsidR="00123E2E" w:rsidRDefault="003C6AD4" w:rsidP="004B4A85">
      <w:pPr>
        <w:pStyle w:val="PargrafodaLista"/>
        <w:numPr>
          <w:ilvl w:val="0"/>
          <w:numId w:val="11"/>
        </w:numPr>
        <w:jc w:val="both"/>
      </w:pPr>
      <w:r>
        <w:t xml:space="preserve">A comunicação oral e o </w:t>
      </w:r>
      <w:r w:rsidRPr="000A7E4B">
        <w:rPr>
          <w:i/>
        </w:rPr>
        <w:t>poster</w:t>
      </w:r>
      <w:r>
        <w:t xml:space="preserve"> </w:t>
      </w:r>
      <w:r w:rsidR="00123E2E">
        <w:t>que obtiver</w:t>
      </w:r>
      <w:r>
        <w:t>em</w:t>
      </w:r>
      <w:r w:rsidR="00123E2E">
        <w:t xml:space="preserve"> mais pontos, somadas as pontuações de todos os membros</w:t>
      </w:r>
      <w:r>
        <w:t xml:space="preserve"> </w:t>
      </w:r>
      <w:r w:rsidR="00123E2E">
        <w:t>do júri, ser</w:t>
      </w:r>
      <w:r>
        <w:t>ão</w:t>
      </w:r>
      <w:r w:rsidR="00123E2E">
        <w:t xml:space="preserve"> o</w:t>
      </w:r>
      <w:r>
        <w:t>s</w:t>
      </w:r>
      <w:r w:rsidR="00123E2E">
        <w:t xml:space="preserve"> vencedor</w:t>
      </w:r>
      <w:r>
        <w:t>es</w:t>
      </w:r>
      <w:r w:rsidR="00123E2E">
        <w:t xml:space="preserve"> do </w:t>
      </w:r>
      <w:r>
        <w:t>P</w:t>
      </w:r>
      <w:r w:rsidR="00123E2E">
        <w:t>rémio.</w:t>
      </w:r>
    </w:p>
    <w:p w:rsidR="004B4A85" w:rsidRDefault="00123E2E" w:rsidP="004B4A85">
      <w:pPr>
        <w:pStyle w:val="PargrafodaLista"/>
        <w:numPr>
          <w:ilvl w:val="0"/>
          <w:numId w:val="11"/>
        </w:numPr>
        <w:jc w:val="both"/>
      </w:pPr>
      <w:r>
        <w:t xml:space="preserve">Em caso de empate, o </w:t>
      </w:r>
      <w:r w:rsidR="00942E4A">
        <w:t>P</w:t>
      </w:r>
      <w:r>
        <w:t>rémio será dividido igualmente pelos vencedores.</w:t>
      </w:r>
      <w:r w:rsidR="004B4A85" w:rsidRPr="004B4A85">
        <w:t xml:space="preserve"> </w:t>
      </w:r>
    </w:p>
    <w:p w:rsidR="004B4A85" w:rsidRDefault="004B4A85" w:rsidP="004B4A85">
      <w:pPr>
        <w:pStyle w:val="PargrafodaLista"/>
        <w:numPr>
          <w:ilvl w:val="0"/>
          <w:numId w:val="11"/>
        </w:numPr>
        <w:jc w:val="both"/>
      </w:pPr>
      <w:r>
        <w:t xml:space="preserve">O júri poderá deliberar não atribuir prémio se julgar e justificar não haver nenhuma comunicação e/ou </w:t>
      </w:r>
      <w:r w:rsidRPr="000A7E4B">
        <w:rPr>
          <w:i/>
        </w:rPr>
        <w:t>poster</w:t>
      </w:r>
      <w:r>
        <w:t xml:space="preserve"> que se distinga.</w:t>
      </w:r>
    </w:p>
    <w:p w:rsidR="003C6AD4" w:rsidRDefault="003C6AD4" w:rsidP="00665BCD">
      <w:pPr>
        <w:jc w:val="both"/>
      </w:pPr>
    </w:p>
    <w:p w:rsidR="00123E2E" w:rsidRDefault="00123E2E" w:rsidP="004B4A85">
      <w:pPr>
        <w:spacing w:after="0"/>
        <w:jc w:val="center"/>
      </w:pPr>
      <w:r>
        <w:t>Artigo 5.º</w:t>
      </w:r>
    </w:p>
    <w:p w:rsidR="00123E2E" w:rsidRPr="003C6AD4" w:rsidRDefault="00123E2E" w:rsidP="004B4A85">
      <w:pPr>
        <w:spacing w:after="120"/>
        <w:jc w:val="center"/>
        <w:rPr>
          <w:b/>
        </w:rPr>
      </w:pPr>
      <w:r w:rsidRPr="003C6AD4">
        <w:rPr>
          <w:b/>
        </w:rPr>
        <w:t xml:space="preserve">Entrega do </w:t>
      </w:r>
      <w:r w:rsidR="00942E4A">
        <w:rPr>
          <w:b/>
        </w:rPr>
        <w:t>P</w:t>
      </w:r>
      <w:r w:rsidRPr="003C6AD4">
        <w:rPr>
          <w:b/>
        </w:rPr>
        <w:t>rémio</w:t>
      </w:r>
    </w:p>
    <w:p w:rsidR="004B4A85" w:rsidRDefault="00123E2E" w:rsidP="004B4A85">
      <w:pPr>
        <w:pStyle w:val="PargrafodaLista"/>
        <w:numPr>
          <w:ilvl w:val="0"/>
          <w:numId w:val="10"/>
        </w:numPr>
        <w:jc w:val="both"/>
      </w:pPr>
      <w:r>
        <w:t xml:space="preserve">O </w:t>
      </w:r>
      <w:r w:rsidR="003C6AD4">
        <w:t>P</w:t>
      </w:r>
      <w:r>
        <w:t>rémio será entregue em cerimónia pública a decorrer</w:t>
      </w:r>
      <w:r w:rsidR="003C6AD4">
        <w:t xml:space="preserve"> no encerramento das Jornadas APDIS.</w:t>
      </w:r>
      <w:r w:rsidR="004B4A85" w:rsidRPr="004B4A85">
        <w:t xml:space="preserve"> </w:t>
      </w:r>
    </w:p>
    <w:p w:rsidR="00123E2E" w:rsidRDefault="004B4A85" w:rsidP="004B4A85">
      <w:pPr>
        <w:pStyle w:val="PargrafodaLista"/>
        <w:numPr>
          <w:ilvl w:val="0"/>
          <w:numId w:val="10"/>
        </w:numPr>
        <w:jc w:val="both"/>
      </w:pPr>
      <w:r>
        <w:t>Aos autores não presentes na cerimónia o certificado será enviado por correio eletrónico.</w:t>
      </w:r>
    </w:p>
    <w:p w:rsidR="004B4A85" w:rsidRDefault="000A7E4B" w:rsidP="004B4A85">
      <w:pPr>
        <w:pStyle w:val="PargrafodaLista"/>
        <w:numPr>
          <w:ilvl w:val="0"/>
          <w:numId w:val="10"/>
        </w:numPr>
        <w:jc w:val="both"/>
      </w:pPr>
      <w:r>
        <w:t>O valor do P</w:t>
      </w:r>
      <w:r w:rsidR="004B4A85">
        <w:t>rémio será entregue ao autor principal do trabalho.</w:t>
      </w:r>
    </w:p>
    <w:p w:rsidR="003C6AD4" w:rsidRDefault="003C6AD4" w:rsidP="00665BCD">
      <w:pPr>
        <w:jc w:val="both"/>
      </w:pPr>
    </w:p>
    <w:p w:rsidR="00123E2E" w:rsidRDefault="00123E2E" w:rsidP="004B4A85">
      <w:pPr>
        <w:spacing w:after="0"/>
        <w:jc w:val="center"/>
      </w:pPr>
      <w:r>
        <w:t>Artigo 6.º</w:t>
      </w:r>
    </w:p>
    <w:p w:rsidR="00123E2E" w:rsidRPr="003C6AD4" w:rsidRDefault="00123E2E" w:rsidP="004B4A85">
      <w:pPr>
        <w:spacing w:after="120"/>
        <w:jc w:val="center"/>
        <w:rPr>
          <w:b/>
        </w:rPr>
      </w:pPr>
      <w:r w:rsidRPr="003C6AD4">
        <w:rPr>
          <w:b/>
        </w:rPr>
        <w:t>Disposições finais</w:t>
      </w:r>
    </w:p>
    <w:p w:rsidR="00123E2E" w:rsidRDefault="00123E2E" w:rsidP="006C6286">
      <w:pPr>
        <w:jc w:val="both"/>
      </w:pPr>
      <w:r>
        <w:t>Todos os aspetos ou casos omissos no presente Regulamento serão objeto de deliberação do</w:t>
      </w:r>
      <w:r w:rsidR="003C6AD4">
        <w:t xml:space="preserve"> Comité Científico das Jornadas APDIS.</w:t>
      </w:r>
    </w:p>
    <w:p w:rsidR="003C6AD4" w:rsidRDefault="003C6AD4" w:rsidP="006C6286">
      <w:pPr>
        <w:jc w:val="both"/>
      </w:pPr>
    </w:p>
    <w:p w:rsidR="00942E4A" w:rsidRDefault="00942E4A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Default="000A7E4B" w:rsidP="006C6286">
      <w:pPr>
        <w:jc w:val="both"/>
      </w:pPr>
    </w:p>
    <w:p w:rsidR="000A7E4B" w:rsidRPr="000A7E4B" w:rsidRDefault="000A7E4B" w:rsidP="000A7E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0A7E4B">
        <w:rPr>
          <w:rFonts w:ascii="Calibri" w:eastAsia="Times New Roman" w:hAnsi="Calibri" w:cs="Times New Roman"/>
          <w:b/>
          <w:bCs/>
          <w:sz w:val="28"/>
          <w:szCs w:val="28"/>
        </w:rPr>
        <w:t>ANEXO</w:t>
      </w: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  <w:sz w:val="27"/>
          <w:szCs w:val="27"/>
        </w:rPr>
      </w:pPr>
    </w:p>
    <w:p w:rsidR="000A7E4B" w:rsidRPr="000A7E4B" w:rsidRDefault="000A7E4B" w:rsidP="000A7E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</w:rPr>
      </w:pPr>
      <w:r w:rsidRPr="000A7E4B">
        <w:rPr>
          <w:rFonts w:ascii="Calibri" w:eastAsia="Times New Roman" w:hAnsi="Calibri" w:cs="Times New Roman"/>
          <w:b/>
          <w:bCs/>
          <w:noProof/>
        </w:rPr>
        <w:t>TÍTULO_______________________________________________________________</w:t>
      </w:r>
    </w:p>
    <w:p w:rsidR="000A7E4B" w:rsidRPr="000A7E4B" w:rsidRDefault="000A7E4B" w:rsidP="000A7E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</w:rPr>
      </w:pPr>
      <w:r w:rsidRPr="000A7E4B">
        <w:rPr>
          <w:rFonts w:ascii="Calibri" w:eastAsia="Times New Roman" w:hAnsi="Calibri" w:cs="Times New Roman"/>
          <w:b/>
          <w:bCs/>
          <w:noProof/>
        </w:rPr>
        <w:t>AUTOR _______________________________________________________________</w:t>
      </w:r>
    </w:p>
    <w:p w:rsidR="000A7E4B" w:rsidRPr="000A7E4B" w:rsidRDefault="000A7E4B" w:rsidP="000A7E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</w:p>
    <w:p w:rsidR="000A7E4B" w:rsidRPr="000A7E4B" w:rsidRDefault="000A7E4B" w:rsidP="000A7E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</w:rPr>
      </w:pPr>
      <w:r w:rsidRPr="000A7E4B">
        <w:rPr>
          <w:rFonts w:ascii="Calibri" w:eastAsia="Times New Roman" w:hAnsi="Calibri" w:cs="Times New Roman"/>
          <w:b/>
          <w:bCs/>
          <w:noProof/>
          <w:sz w:val="28"/>
          <w:szCs w:val="28"/>
        </w:rPr>
        <w:t>Ficha de avaliação da apresentação oral/</w:t>
      </w:r>
      <w:r w:rsidRPr="000A7E4B">
        <w:rPr>
          <w:rFonts w:ascii="Calibri" w:eastAsia="Times New Roman" w:hAnsi="Calibri" w:cs="Times New Roman"/>
          <w:b/>
          <w:bCs/>
          <w:i/>
          <w:noProof/>
          <w:sz w:val="28"/>
          <w:szCs w:val="28"/>
        </w:rPr>
        <w:t>poster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1417"/>
        <w:gridCol w:w="992"/>
        <w:gridCol w:w="1276"/>
        <w:gridCol w:w="2268"/>
      </w:tblGrid>
      <w:tr w:rsidR="00BF5ADC" w:rsidRPr="000A7E4B" w:rsidTr="00BF5ADC">
        <w:trPr>
          <w:trHeight w:val="510"/>
          <w:jc w:val="center"/>
        </w:trPr>
        <w:tc>
          <w:tcPr>
            <w:tcW w:w="1131" w:type="dxa"/>
            <w:shd w:val="clear" w:color="auto" w:fill="FABF8F"/>
            <w:vAlign w:val="bottom"/>
          </w:tcPr>
          <w:p w:rsidR="00BF5ADC" w:rsidRPr="000A7E4B" w:rsidRDefault="00BF5ADC" w:rsidP="000A7E4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1</w:t>
            </w:r>
          </w:p>
          <w:p w:rsidR="00BF5ADC" w:rsidRPr="000A7E4B" w:rsidRDefault="00BF5ADC" w:rsidP="000A7E4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(Mau)</w:t>
            </w:r>
          </w:p>
        </w:tc>
        <w:tc>
          <w:tcPr>
            <w:tcW w:w="1134" w:type="dxa"/>
            <w:shd w:val="clear" w:color="auto" w:fill="FABF8F"/>
            <w:vAlign w:val="bottom"/>
          </w:tcPr>
          <w:p w:rsidR="00BF5ADC" w:rsidRPr="000A7E4B" w:rsidRDefault="00BF5ADC" w:rsidP="000A7E4B">
            <w:pPr>
              <w:spacing w:after="100" w:afterAutospacing="1" w:line="240" w:lineRule="auto"/>
              <w:ind w:left="51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2</w:t>
            </w:r>
          </w:p>
          <w:p w:rsidR="00BF5ADC" w:rsidRPr="000A7E4B" w:rsidRDefault="00BF5ADC" w:rsidP="000A7E4B">
            <w:pPr>
              <w:spacing w:after="100" w:afterAutospacing="1" w:line="240" w:lineRule="auto"/>
              <w:ind w:left="51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(Sofrível)</w:t>
            </w:r>
          </w:p>
        </w:tc>
        <w:tc>
          <w:tcPr>
            <w:tcW w:w="1417" w:type="dxa"/>
            <w:shd w:val="clear" w:color="auto" w:fill="FABF8F"/>
            <w:vAlign w:val="bottom"/>
          </w:tcPr>
          <w:p w:rsidR="00BF5ADC" w:rsidRPr="000A7E4B" w:rsidRDefault="00BF5ADC" w:rsidP="000A7E4B">
            <w:pPr>
              <w:spacing w:after="100" w:afterAutospacing="1" w:line="240" w:lineRule="auto"/>
              <w:ind w:left="189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3</w:t>
            </w:r>
          </w:p>
          <w:p w:rsidR="00BF5ADC" w:rsidRPr="000A7E4B" w:rsidRDefault="00BF5ADC" w:rsidP="000A7E4B">
            <w:pPr>
              <w:spacing w:after="100" w:afterAutospacing="1" w:line="240" w:lineRule="auto"/>
              <w:ind w:left="189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(Suficiente)</w:t>
            </w:r>
          </w:p>
        </w:tc>
        <w:tc>
          <w:tcPr>
            <w:tcW w:w="992" w:type="dxa"/>
            <w:shd w:val="clear" w:color="auto" w:fill="FABF8F"/>
            <w:vAlign w:val="bottom"/>
          </w:tcPr>
          <w:p w:rsidR="00BF5ADC" w:rsidRPr="000A7E4B" w:rsidRDefault="00BF5ADC" w:rsidP="000A7E4B">
            <w:pPr>
              <w:spacing w:after="100" w:afterAutospacing="1" w:line="240" w:lineRule="auto"/>
              <w:ind w:left="257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4</w:t>
            </w:r>
          </w:p>
          <w:p w:rsidR="00BF5ADC" w:rsidRPr="000A7E4B" w:rsidRDefault="00BF5ADC" w:rsidP="000A7E4B">
            <w:pPr>
              <w:spacing w:after="100" w:afterAutospacing="1" w:line="240" w:lineRule="auto"/>
              <w:ind w:left="257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(Bom)</w:t>
            </w:r>
          </w:p>
        </w:tc>
        <w:tc>
          <w:tcPr>
            <w:tcW w:w="1276" w:type="dxa"/>
            <w:shd w:val="clear" w:color="auto" w:fill="FABF8F"/>
            <w:vAlign w:val="bottom"/>
          </w:tcPr>
          <w:p w:rsidR="00BF5ADC" w:rsidRPr="000A7E4B" w:rsidRDefault="00BF5ADC" w:rsidP="000A7E4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5</w:t>
            </w:r>
          </w:p>
          <w:p w:rsidR="00BF5ADC" w:rsidRPr="000A7E4B" w:rsidRDefault="00BF5ADC" w:rsidP="000A7E4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(Excelente)</w:t>
            </w:r>
          </w:p>
        </w:tc>
        <w:tc>
          <w:tcPr>
            <w:tcW w:w="2268" w:type="dxa"/>
            <w:shd w:val="clear" w:color="auto" w:fill="FABF8F"/>
            <w:vAlign w:val="center"/>
          </w:tcPr>
          <w:p w:rsidR="00BF5ADC" w:rsidRPr="000A7E4B" w:rsidRDefault="00BF5ADC" w:rsidP="000A7E4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t>Classificação parcelar</w:t>
            </w:r>
          </w:p>
        </w:tc>
      </w:tr>
      <w:tr w:rsidR="00BF5ADC" w:rsidRPr="000A7E4B" w:rsidTr="00BF5ADC">
        <w:trPr>
          <w:trHeight w:val="3859"/>
          <w:jc w:val="center"/>
        </w:trPr>
        <w:tc>
          <w:tcPr>
            <w:tcW w:w="5950" w:type="dxa"/>
            <w:gridSpan w:val="5"/>
          </w:tcPr>
          <w:p w:rsidR="00BF5ADC" w:rsidRPr="000A7E4B" w:rsidRDefault="00BF5ADC" w:rsidP="000A7E4B">
            <w:pPr>
              <w:autoSpaceDE w:val="0"/>
              <w:autoSpaceDN w:val="0"/>
              <w:adjustRightInd w:val="0"/>
              <w:spacing w:after="0" w:line="480" w:lineRule="auto"/>
              <w:ind w:left="720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Correspondência entre tema e conteúdo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Clareza de objetivos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Qualidade pedagógica da apresentação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Relevância técnico-científica do tema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Rigor dos conceitos e linguagem utilizada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bCs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Capacidade de síntese </w:t>
            </w:r>
          </w:p>
          <w:p w:rsidR="00BF5ADC" w:rsidRPr="00BF5ADC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0A7E4B">
              <w:rPr>
                <w:rFonts w:ascii="Calibri" w:eastAsia="Cambria" w:hAnsi="Calibri" w:cs="Times New Roman"/>
                <w:bCs/>
                <w:sz w:val="18"/>
                <w:szCs w:val="18"/>
              </w:rPr>
              <w:t xml:space="preserve">Fundamentação objetiva e segurança na discussão </w:t>
            </w:r>
          </w:p>
          <w:p w:rsidR="00BF5ADC" w:rsidRPr="000A7E4B" w:rsidRDefault="00BF5ADC" w:rsidP="000A7E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bCs/>
                <w:sz w:val="18"/>
                <w:szCs w:val="18"/>
              </w:rPr>
              <w:t>Promoção da responsabilidade social do profissional de informação</w:t>
            </w:r>
          </w:p>
        </w:tc>
        <w:tc>
          <w:tcPr>
            <w:tcW w:w="2268" w:type="dxa"/>
          </w:tcPr>
          <w:p w:rsidR="00BF5ADC" w:rsidRPr="000A7E4B" w:rsidRDefault="00BF5ADC" w:rsidP="000A7E4B">
            <w:pPr>
              <w:spacing w:before="100" w:beforeAutospacing="1" w:after="100" w:afterAutospacing="1" w:line="480" w:lineRule="auto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after="0" w:line="480" w:lineRule="auto"/>
              <w:rPr>
                <w:rFonts w:ascii="Calibri" w:eastAsia="Cambria" w:hAnsi="Calibri" w:cs="Times New Roman"/>
                <w:bCs/>
                <w:noProof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after="0" w:line="480" w:lineRule="auto"/>
              <w:rPr>
                <w:rFonts w:ascii="Calibri" w:eastAsia="Cambria" w:hAnsi="Calibri" w:cs="Times New Roman"/>
                <w:bCs/>
                <w:noProof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after="0" w:line="480" w:lineRule="auto"/>
              <w:rPr>
                <w:rFonts w:ascii="Calibri" w:eastAsia="Cambria" w:hAnsi="Calibri" w:cs="Times New Roman"/>
                <w:bCs/>
                <w:noProof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after="0" w:line="480" w:lineRule="auto"/>
              <w:rPr>
                <w:rFonts w:ascii="Calibri" w:eastAsia="Cambria" w:hAnsi="Calibri" w:cs="Times New Roman"/>
                <w:bCs/>
                <w:noProof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before="100" w:beforeAutospacing="1" w:after="100" w:afterAutospacing="1" w:line="480" w:lineRule="auto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</w:rPr>
            </w:pPr>
          </w:p>
        </w:tc>
      </w:tr>
      <w:tr w:rsidR="00BF5ADC" w:rsidRPr="000A7E4B" w:rsidTr="00BF5ADC">
        <w:trPr>
          <w:trHeight w:val="683"/>
          <w:jc w:val="center"/>
        </w:trPr>
        <w:tc>
          <w:tcPr>
            <w:tcW w:w="5950" w:type="dxa"/>
            <w:gridSpan w:val="5"/>
            <w:shd w:val="clear" w:color="auto" w:fill="FABF8F"/>
            <w:vAlign w:val="center"/>
          </w:tcPr>
          <w:p w:rsidR="00BF5ADC" w:rsidRPr="000A7E4B" w:rsidRDefault="00BF5ADC" w:rsidP="000A7E4B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A7E4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Classificação Final</w:t>
            </w:r>
          </w:p>
        </w:tc>
        <w:tc>
          <w:tcPr>
            <w:tcW w:w="2268" w:type="dxa"/>
            <w:shd w:val="clear" w:color="auto" w:fill="FABF8F"/>
          </w:tcPr>
          <w:p w:rsidR="00BF5ADC" w:rsidRPr="000A7E4B" w:rsidRDefault="00BF5ADC" w:rsidP="000A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:rsidR="00BF5ADC" w:rsidRPr="000A7E4B" w:rsidRDefault="00BF5ADC" w:rsidP="000A7E4B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  <w:sz w:val="27"/>
          <w:szCs w:val="27"/>
        </w:rPr>
      </w:pP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  <w:sz w:val="27"/>
          <w:szCs w:val="27"/>
        </w:rPr>
      </w:pP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  <w:sz w:val="27"/>
          <w:szCs w:val="27"/>
        </w:rPr>
      </w:pP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</w:rPr>
      </w:pPr>
      <w:r w:rsidRPr="000A7E4B">
        <w:rPr>
          <w:rFonts w:ascii="Calibri" w:eastAsia="Cambria" w:hAnsi="Calibri" w:cs="Times New Roman"/>
          <w:b/>
          <w:bCs/>
        </w:rPr>
        <w:t>OBSERV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</w:rPr>
      </w:pP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</w:rPr>
      </w:pPr>
    </w:p>
    <w:p w:rsidR="000A7E4B" w:rsidRPr="000A7E4B" w:rsidRDefault="000A7E4B" w:rsidP="000A7E4B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b/>
          <w:bCs/>
        </w:rPr>
      </w:pPr>
      <w:r w:rsidRPr="000A7E4B">
        <w:rPr>
          <w:rFonts w:ascii="Calibri" w:eastAsia="Cambria" w:hAnsi="Calibri" w:cs="Times New Roman"/>
          <w:b/>
          <w:bCs/>
        </w:rPr>
        <w:t>RESULTADO FINAL_______________________________________________</w:t>
      </w:r>
      <w:bookmarkStart w:id="1" w:name="_PictureBullets"/>
      <w:bookmarkEnd w:id="1"/>
    </w:p>
    <w:p w:rsidR="000A7E4B" w:rsidRDefault="000A7E4B" w:rsidP="006C6286">
      <w:pPr>
        <w:jc w:val="both"/>
      </w:pPr>
    </w:p>
    <w:p w:rsidR="0000556A" w:rsidRDefault="0000556A" w:rsidP="006C6286">
      <w:pPr>
        <w:jc w:val="both"/>
      </w:pPr>
    </w:p>
    <w:sectPr w:rsidR="0000556A" w:rsidSect="007F0C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93" w:rsidRDefault="00DA3A93" w:rsidP="00CA7193">
      <w:pPr>
        <w:spacing w:after="0" w:line="240" w:lineRule="auto"/>
      </w:pPr>
      <w:r>
        <w:separator/>
      </w:r>
    </w:p>
  </w:endnote>
  <w:endnote w:type="continuationSeparator" w:id="0">
    <w:p w:rsidR="00DA3A93" w:rsidRDefault="00DA3A93" w:rsidP="00CA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93" w:rsidRDefault="00DA3A93" w:rsidP="00CA7193">
      <w:pPr>
        <w:spacing w:after="0" w:line="240" w:lineRule="auto"/>
      </w:pPr>
      <w:r>
        <w:separator/>
      </w:r>
    </w:p>
  </w:footnote>
  <w:footnote w:type="continuationSeparator" w:id="0">
    <w:p w:rsidR="00DA3A93" w:rsidRDefault="00DA3A93" w:rsidP="00CA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93" w:rsidRDefault="005A160B">
    <w:pPr>
      <w:pStyle w:val="Cabealho"/>
    </w:pPr>
    <w:r>
      <w:rPr>
        <w:noProof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1" name="Rectângulo 2" descr="http://apdis.pt/newwebsite/wp-content/themes/apdis-v1/assets/images/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5D495A" id="Rectângulo 2" o:spid="_x0000_s1026" alt="http://apdis.pt/newwebsite/wp-content/themes/apdis-v1/assets/images/logo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aYUk+fECAAAOBgAA&#10;DgAAAAAAAAAAAAAAAAAuAgAAZHJzL2Uyb0RvYy54bWxQSwECLQAUAAYACAAAACEA68bApNkAAAAD&#10;AQAADwAAAAAAAAAAAAAAAABLBQAAZHJzL2Rvd25yZXYueG1sUEsFBgAAAAAEAAQA8wAAAFE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4EF"/>
    <w:multiLevelType w:val="hybridMultilevel"/>
    <w:tmpl w:val="D4A43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FC"/>
    <w:multiLevelType w:val="hybridMultilevel"/>
    <w:tmpl w:val="2AF41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8D1"/>
    <w:multiLevelType w:val="hybridMultilevel"/>
    <w:tmpl w:val="E08CF7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0948"/>
    <w:multiLevelType w:val="hybridMultilevel"/>
    <w:tmpl w:val="8B92ED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1F01"/>
    <w:multiLevelType w:val="hybridMultilevel"/>
    <w:tmpl w:val="31584D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AA5"/>
    <w:multiLevelType w:val="hybridMultilevel"/>
    <w:tmpl w:val="BD142C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3BB"/>
    <w:multiLevelType w:val="hybridMultilevel"/>
    <w:tmpl w:val="DD98CF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7F64"/>
    <w:multiLevelType w:val="hybridMultilevel"/>
    <w:tmpl w:val="4F585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C69"/>
    <w:multiLevelType w:val="hybridMultilevel"/>
    <w:tmpl w:val="CCCA1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1830"/>
    <w:multiLevelType w:val="hybridMultilevel"/>
    <w:tmpl w:val="4AF4F4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4624"/>
    <w:multiLevelType w:val="hybridMultilevel"/>
    <w:tmpl w:val="2910CE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6FBD"/>
    <w:multiLevelType w:val="hybridMultilevel"/>
    <w:tmpl w:val="7F00C6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A"/>
    <w:rsid w:val="0000556A"/>
    <w:rsid w:val="000A7E4B"/>
    <w:rsid w:val="00123E2E"/>
    <w:rsid w:val="003C6AD4"/>
    <w:rsid w:val="004B310E"/>
    <w:rsid w:val="004B4A85"/>
    <w:rsid w:val="005A160B"/>
    <w:rsid w:val="00665BCD"/>
    <w:rsid w:val="006C6286"/>
    <w:rsid w:val="0079487C"/>
    <w:rsid w:val="007F0C6F"/>
    <w:rsid w:val="008912FB"/>
    <w:rsid w:val="008D1BD1"/>
    <w:rsid w:val="008E03A2"/>
    <w:rsid w:val="00942E4A"/>
    <w:rsid w:val="00B41F25"/>
    <w:rsid w:val="00BF5ADC"/>
    <w:rsid w:val="00CA7193"/>
    <w:rsid w:val="00CC48BD"/>
    <w:rsid w:val="00D15319"/>
    <w:rsid w:val="00DA3A93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1E95D-C670-4E14-A0D7-BDD934E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4A8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A7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193"/>
  </w:style>
  <w:style w:type="paragraph" w:styleId="Rodap">
    <w:name w:val="footer"/>
    <w:basedOn w:val="Normal"/>
    <w:link w:val="RodapCarcter"/>
    <w:uiPriority w:val="99"/>
    <w:unhideWhenUsed/>
    <w:rsid w:val="00CA7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Alexandra Figueira Pinto</cp:lastModifiedBy>
  <cp:revision>2</cp:revision>
  <dcterms:created xsi:type="dcterms:W3CDTF">2019-11-02T10:29:00Z</dcterms:created>
  <dcterms:modified xsi:type="dcterms:W3CDTF">2019-11-02T10:29:00Z</dcterms:modified>
</cp:coreProperties>
</file>